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75" w:rsidRDefault="00C1401A" w:rsidP="00C1401A">
      <w:pPr>
        <w:jc w:val="center"/>
        <w:rPr>
          <w:color w:val="FF0000"/>
          <w:sz w:val="44"/>
          <w:szCs w:val="44"/>
        </w:rPr>
      </w:pPr>
      <w:r w:rsidRPr="00C1401A">
        <w:rPr>
          <w:color w:val="FF0000"/>
          <w:sz w:val="44"/>
          <w:szCs w:val="44"/>
        </w:rPr>
        <w:t>«Сенсорная книжка»</w:t>
      </w:r>
    </w:p>
    <w:p w:rsidR="00215B15" w:rsidRPr="00EA3A78" w:rsidRDefault="00EA3A78" w:rsidP="00EA3A78">
      <w:pPr>
        <w:rPr>
          <w:sz w:val="32"/>
          <w:szCs w:val="32"/>
        </w:rPr>
      </w:pPr>
      <w:r w:rsidRPr="00EA3A78">
        <w:rPr>
          <w:sz w:val="32"/>
          <w:szCs w:val="32"/>
        </w:rPr>
        <w:t xml:space="preserve">Сенсорная книжка полезна </w:t>
      </w:r>
      <w:r>
        <w:rPr>
          <w:sz w:val="32"/>
          <w:szCs w:val="32"/>
        </w:rPr>
        <w:t>для развития мелкой моторики рук, для развития тактильного, цветового восприятия. Ребёнок выступает в роли маленького</w:t>
      </w:r>
      <w:r w:rsidR="00215B15">
        <w:rPr>
          <w:sz w:val="32"/>
          <w:szCs w:val="32"/>
        </w:rPr>
        <w:t xml:space="preserve"> исследователя. Такая развивающая книжка познакомит малыша с различными предметами по цвету, форме, величине. В моей книге сборник разных игровых сюжетов.</w:t>
      </w:r>
    </w:p>
    <w:p w:rsidR="00C1401A" w:rsidRDefault="00215B15" w:rsidP="00C1401A">
      <w:pPr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5429250" cy="2666999"/>
            <wp:effectExtent l="0" t="0" r="0" b="635"/>
            <wp:docPr id="1" name="Рисунок 1" descr="E:\DCIM\100MSDCF\DSC0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MSDCF\DSC019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50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15" w:rsidRPr="00776BAC" w:rsidRDefault="00E176E3" w:rsidP="00776BAC">
      <w:pPr>
        <w:tabs>
          <w:tab w:val="left" w:pos="495"/>
        </w:tabs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776BAC">
        <w:rPr>
          <w:sz w:val="28"/>
          <w:szCs w:val="28"/>
        </w:rPr>
        <w:t xml:space="preserve"> Расставь фигуры по местам». Изучать форму предметов.</w:t>
      </w:r>
    </w:p>
    <w:p w:rsidR="00215B15" w:rsidRDefault="00E176E3" w:rsidP="00C1401A">
      <w:pPr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ru-RU"/>
        </w:rPr>
        <w:drawing>
          <wp:inline distT="0" distB="0" distL="0" distR="0" wp14:anchorId="04C81086" wp14:editId="0A2E9636">
            <wp:extent cx="5367867" cy="3019425"/>
            <wp:effectExtent l="0" t="0" r="4445" b="0"/>
            <wp:docPr id="2" name="Рисунок 2" descr="E:\DCIM\100MSDCF\DSC0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MSDCF\DSC019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000" cy="301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AC" w:rsidRPr="00776BAC" w:rsidRDefault="00776BAC" w:rsidP="00620F6E">
      <w:pPr>
        <w:tabs>
          <w:tab w:val="left" w:pos="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 Солнце в небе свет</w:t>
      </w:r>
      <w:r w:rsidR="00E641F0">
        <w:rPr>
          <w:sz w:val="28"/>
          <w:szCs w:val="28"/>
        </w:rPr>
        <w:t xml:space="preserve">ит ярко, </w:t>
      </w:r>
      <w:proofErr w:type="gramStart"/>
      <w:r w:rsidR="00E641F0">
        <w:rPr>
          <w:sz w:val="28"/>
          <w:szCs w:val="28"/>
        </w:rPr>
        <w:t>о</w:t>
      </w:r>
      <w:r w:rsidR="00620F6E">
        <w:rPr>
          <w:sz w:val="28"/>
          <w:szCs w:val="28"/>
        </w:rPr>
        <w:t>денем  платье</w:t>
      </w:r>
      <w:proofErr w:type="gramEnd"/>
      <w:r w:rsidR="00620F6E">
        <w:rPr>
          <w:sz w:val="28"/>
          <w:szCs w:val="28"/>
        </w:rPr>
        <w:t xml:space="preserve"> и нам не будет жарко». Закреплять цвет и название одежды.</w:t>
      </w:r>
    </w:p>
    <w:p w:rsidR="00776BAC" w:rsidRDefault="00776BAC" w:rsidP="00620F6E">
      <w:pPr>
        <w:rPr>
          <w:color w:val="FF0000"/>
          <w:sz w:val="44"/>
          <w:szCs w:val="44"/>
        </w:rPr>
      </w:pPr>
    </w:p>
    <w:p w:rsidR="00215B15" w:rsidRDefault="00620F6E" w:rsidP="00C1401A">
      <w:pPr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5781675" cy="3343275"/>
            <wp:effectExtent l="0" t="0" r="9525" b="9525"/>
            <wp:docPr id="3" name="Рисунок 3" descr="E:\Документы\DSC0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DSC017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87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F0" w:rsidRDefault="00620F6E" w:rsidP="00620F6E">
      <w:pPr>
        <w:rPr>
          <w:sz w:val="28"/>
          <w:szCs w:val="28"/>
        </w:rPr>
      </w:pPr>
      <w:r w:rsidRPr="00620F6E">
        <w:rPr>
          <w:sz w:val="28"/>
          <w:szCs w:val="28"/>
        </w:rPr>
        <w:t>«На полянке погуляем</w:t>
      </w:r>
      <w:r>
        <w:rPr>
          <w:sz w:val="28"/>
          <w:szCs w:val="28"/>
        </w:rPr>
        <w:t>, за бабочкой понаблюдаем»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Продолжать знакомить с природой окружающего мира, </w:t>
      </w:r>
      <w:r w:rsidR="00E641F0">
        <w:rPr>
          <w:sz w:val="28"/>
          <w:szCs w:val="28"/>
        </w:rPr>
        <w:t>с величиной предметов.</w:t>
      </w:r>
    </w:p>
    <w:p w:rsidR="00E641F0" w:rsidRDefault="00E641F0" w:rsidP="00620F6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57850" cy="3343275"/>
            <wp:effectExtent l="0" t="0" r="0" b="9525"/>
            <wp:docPr id="4" name="Рисунок 4" descr="E:\Документы\DSC0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DSC017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28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F0" w:rsidRDefault="00E641F0" w:rsidP="00620F6E">
      <w:pPr>
        <w:rPr>
          <w:sz w:val="28"/>
          <w:szCs w:val="28"/>
        </w:rPr>
      </w:pPr>
      <w:r>
        <w:rPr>
          <w:sz w:val="28"/>
          <w:szCs w:val="28"/>
        </w:rPr>
        <w:t xml:space="preserve">« Вот приехал паровоз новенький, блестящий».  Продолжать знакомить с признаками и свойствами предметов. </w:t>
      </w:r>
      <w:bookmarkStart w:id="0" w:name="_GoBack"/>
      <w:bookmarkEnd w:id="0"/>
    </w:p>
    <w:p w:rsidR="00E641F0" w:rsidRPr="00620F6E" w:rsidRDefault="00E641F0" w:rsidP="00620F6E">
      <w:pPr>
        <w:rPr>
          <w:sz w:val="28"/>
          <w:szCs w:val="28"/>
        </w:rPr>
      </w:pPr>
    </w:p>
    <w:p w:rsidR="00215B15" w:rsidRPr="00C1401A" w:rsidRDefault="00215B15" w:rsidP="00C1401A">
      <w:pPr>
        <w:jc w:val="center"/>
        <w:rPr>
          <w:color w:val="FF0000"/>
          <w:sz w:val="44"/>
          <w:szCs w:val="44"/>
        </w:rPr>
      </w:pPr>
    </w:p>
    <w:sectPr w:rsidR="00215B15" w:rsidRPr="00C1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E7" w:rsidRDefault="00FD50E7" w:rsidP="00215B15">
      <w:pPr>
        <w:spacing w:after="0" w:line="240" w:lineRule="auto"/>
      </w:pPr>
      <w:r>
        <w:separator/>
      </w:r>
    </w:p>
  </w:endnote>
  <w:endnote w:type="continuationSeparator" w:id="0">
    <w:p w:rsidR="00FD50E7" w:rsidRDefault="00FD50E7" w:rsidP="0021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E7" w:rsidRDefault="00FD50E7" w:rsidP="00215B15">
      <w:pPr>
        <w:spacing w:after="0" w:line="240" w:lineRule="auto"/>
      </w:pPr>
      <w:r>
        <w:separator/>
      </w:r>
    </w:p>
  </w:footnote>
  <w:footnote w:type="continuationSeparator" w:id="0">
    <w:p w:rsidR="00FD50E7" w:rsidRDefault="00FD50E7" w:rsidP="00215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66"/>
    <w:rsid w:val="00215B15"/>
    <w:rsid w:val="00620F6E"/>
    <w:rsid w:val="00776BAC"/>
    <w:rsid w:val="007A0A66"/>
    <w:rsid w:val="00AB6B75"/>
    <w:rsid w:val="00C1401A"/>
    <w:rsid w:val="00E176E3"/>
    <w:rsid w:val="00E641F0"/>
    <w:rsid w:val="00EA3A78"/>
    <w:rsid w:val="00F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B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B15"/>
  </w:style>
  <w:style w:type="paragraph" w:styleId="a7">
    <w:name w:val="footer"/>
    <w:basedOn w:val="a"/>
    <w:link w:val="a8"/>
    <w:uiPriority w:val="99"/>
    <w:unhideWhenUsed/>
    <w:rsid w:val="0021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B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B15"/>
  </w:style>
  <w:style w:type="paragraph" w:styleId="a7">
    <w:name w:val="footer"/>
    <w:basedOn w:val="a"/>
    <w:link w:val="a8"/>
    <w:uiPriority w:val="99"/>
    <w:unhideWhenUsed/>
    <w:rsid w:val="0021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2017-11-23T11:13:00Z</dcterms:created>
  <dcterms:modified xsi:type="dcterms:W3CDTF">2017-11-23T12:16:00Z</dcterms:modified>
</cp:coreProperties>
</file>